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635" w:rsidRPr="0062524E" w:rsidRDefault="00CE2635" w:rsidP="00CE2635">
      <w:pPr>
        <w:spacing w:line="240" w:lineRule="auto"/>
        <w:rPr>
          <w:rFonts w:asciiTheme="majorBidi" w:hAnsiTheme="majorBidi" w:cstheme="majorBidi"/>
          <w:sz w:val="24"/>
          <w:szCs w:val="24"/>
        </w:rPr>
      </w:pPr>
      <w:r w:rsidRPr="0062524E">
        <w:rPr>
          <w:rFonts w:asciiTheme="majorBidi" w:hAnsiTheme="majorBidi" w:cstheme="majorBidi"/>
          <w:sz w:val="24"/>
          <w:szCs w:val="24"/>
        </w:rPr>
        <w:t xml:space="preserve">Université Ibn </w:t>
      </w:r>
      <w:proofErr w:type="spellStart"/>
      <w:r w:rsidRPr="0062524E">
        <w:rPr>
          <w:rFonts w:asciiTheme="majorBidi" w:hAnsiTheme="majorBidi" w:cstheme="majorBidi"/>
          <w:sz w:val="24"/>
          <w:szCs w:val="24"/>
        </w:rPr>
        <w:t>Khaldoun</w:t>
      </w:r>
      <w:proofErr w:type="spellEnd"/>
      <w:r w:rsidRPr="0062524E">
        <w:rPr>
          <w:rFonts w:asciiTheme="majorBidi" w:hAnsiTheme="majorBidi" w:cstheme="majorBidi"/>
          <w:sz w:val="24"/>
          <w:szCs w:val="24"/>
        </w:rPr>
        <w:t xml:space="preserve"> Tiaret </w:t>
      </w:r>
    </w:p>
    <w:p w:rsidR="00CE2635" w:rsidRPr="0062524E" w:rsidRDefault="00CE2635" w:rsidP="00CE2635">
      <w:pPr>
        <w:spacing w:line="240" w:lineRule="auto"/>
        <w:rPr>
          <w:rFonts w:asciiTheme="majorBidi" w:hAnsiTheme="majorBidi" w:cstheme="majorBidi"/>
          <w:sz w:val="24"/>
          <w:szCs w:val="24"/>
        </w:rPr>
      </w:pPr>
      <w:r w:rsidRPr="0062524E">
        <w:rPr>
          <w:rFonts w:asciiTheme="majorBidi" w:hAnsiTheme="majorBidi" w:cstheme="majorBidi"/>
          <w:sz w:val="24"/>
          <w:szCs w:val="24"/>
        </w:rPr>
        <w:t xml:space="preserve">Faculté des Sciences de la Nature et de Vie </w:t>
      </w:r>
    </w:p>
    <w:p w:rsidR="00CE2635" w:rsidRDefault="00CE2635" w:rsidP="00CE2635">
      <w:pPr>
        <w:rPr>
          <w:b/>
          <w:bCs/>
          <w:sz w:val="24"/>
          <w:szCs w:val="24"/>
        </w:rPr>
      </w:pPr>
      <w:r w:rsidRPr="0062524E">
        <w:rPr>
          <w:rFonts w:asciiTheme="majorBidi" w:hAnsiTheme="majorBidi" w:cstheme="majorBidi"/>
          <w:sz w:val="24"/>
          <w:szCs w:val="24"/>
        </w:rPr>
        <w:t xml:space="preserve">Département </w:t>
      </w:r>
      <w:r>
        <w:rPr>
          <w:rFonts w:asciiTheme="majorBidi" w:hAnsiTheme="majorBidi" w:cstheme="majorBidi"/>
          <w:sz w:val="24"/>
          <w:szCs w:val="24"/>
        </w:rPr>
        <w:t xml:space="preserve">NTAA                                                                               Tiaret le </w:t>
      </w:r>
      <w:r>
        <w:rPr>
          <w:b/>
          <w:bCs/>
          <w:sz w:val="24"/>
          <w:szCs w:val="24"/>
        </w:rPr>
        <w:t>16</w:t>
      </w:r>
      <w:r w:rsidRPr="005673EC">
        <w:rPr>
          <w:b/>
          <w:bCs/>
          <w:sz w:val="24"/>
          <w:szCs w:val="24"/>
        </w:rPr>
        <w:t>/0</w:t>
      </w:r>
      <w:r>
        <w:rPr>
          <w:b/>
          <w:bCs/>
          <w:sz w:val="24"/>
          <w:szCs w:val="24"/>
        </w:rPr>
        <w:t>1</w:t>
      </w:r>
      <w:r w:rsidRPr="005673EC">
        <w:rPr>
          <w:b/>
          <w:bCs/>
          <w:sz w:val="24"/>
          <w:szCs w:val="24"/>
        </w:rPr>
        <w:t>/202</w:t>
      </w:r>
      <w:r>
        <w:rPr>
          <w:b/>
          <w:bCs/>
          <w:sz w:val="24"/>
          <w:szCs w:val="24"/>
        </w:rPr>
        <w:t>4</w:t>
      </w:r>
      <w:r w:rsidRPr="005673EC">
        <w:rPr>
          <w:b/>
          <w:bCs/>
          <w:sz w:val="24"/>
          <w:szCs w:val="24"/>
        </w:rPr>
        <w:t xml:space="preserve"> </w:t>
      </w:r>
    </w:p>
    <w:p w:rsidR="00CE2635" w:rsidRDefault="00CE2635" w:rsidP="00CE2635">
      <w:pPr>
        <w:rPr>
          <w:b/>
          <w:bCs/>
          <w:sz w:val="24"/>
          <w:szCs w:val="24"/>
        </w:rPr>
      </w:pPr>
    </w:p>
    <w:p w:rsidR="00F154D4" w:rsidRDefault="00F154D4" w:rsidP="00CE2635">
      <w:pPr>
        <w:rPr>
          <w:b/>
          <w:bCs/>
          <w:sz w:val="24"/>
          <w:szCs w:val="24"/>
        </w:rPr>
      </w:pPr>
    </w:p>
    <w:p w:rsidR="00F154D4" w:rsidRDefault="00F154D4" w:rsidP="00CE2635">
      <w:pPr>
        <w:rPr>
          <w:b/>
          <w:bCs/>
          <w:sz w:val="24"/>
          <w:szCs w:val="24"/>
        </w:rPr>
      </w:pPr>
    </w:p>
    <w:p w:rsidR="00CE2635" w:rsidRDefault="00CE2635" w:rsidP="00CE2635">
      <w:pPr>
        <w:jc w:val="center"/>
        <w:rPr>
          <w:b/>
          <w:bCs/>
          <w:sz w:val="24"/>
          <w:szCs w:val="24"/>
        </w:rPr>
      </w:pPr>
      <w:r>
        <w:rPr>
          <w:b/>
          <w:bCs/>
          <w:sz w:val="24"/>
          <w:szCs w:val="24"/>
        </w:rPr>
        <w:t>2</w:t>
      </w:r>
      <w:r w:rsidRPr="006A07D3">
        <w:rPr>
          <w:b/>
          <w:bCs/>
          <w:sz w:val="24"/>
          <w:szCs w:val="24"/>
          <w:vertAlign w:val="superscript"/>
        </w:rPr>
        <w:t>eme</w:t>
      </w:r>
      <w:r w:rsidR="006A07D3">
        <w:rPr>
          <w:b/>
          <w:bCs/>
          <w:sz w:val="24"/>
          <w:szCs w:val="24"/>
          <w:vertAlign w:val="superscript"/>
        </w:rPr>
        <w:t xml:space="preserve"> </w:t>
      </w:r>
      <w:r w:rsidR="006A07D3">
        <w:rPr>
          <w:b/>
          <w:bCs/>
          <w:sz w:val="24"/>
          <w:szCs w:val="24"/>
        </w:rPr>
        <w:t>année</w:t>
      </w:r>
      <w:r>
        <w:rPr>
          <w:b/>
          <w:bCs/>
          <w:sz w:val="24"/>
          <w:szCs w:val="24"/>
        </w:rPr>
        <w:t xml:space="preserve"> licence : Sciences alimentaires</w:t>
      </w:r>
    </w:p>
    <w:p w:rsidR="00CE2635" w:rsidRDefault="00CE2635" w:rsidP="00CE2635">
      <w:pPr>
        <w:jc w:val="center"/>
        <w:rPr>
          <w:b/>
          <w:bCs/>
          <w:sz w:val="24"/>
          <w:szCs w:val="24"/>
        </w:rPr>
      </w:pPr>
      <w:r>
        <w:rPr>
          <w:b/>
          <w:bCs/>
          <w:sz w:val="24"/>
          <w:szCs w:val="24"/>
        </w:rPr>
        <w:t>Examen de méthode de travail</w:t>
      </w:r>
    </w:p>
    <w:p w:rsidR="00CE2635" w:rsidRDefault="00CE2635" w:rsidP="00CE2635">
      <w:pPr>
        <w:rPr>
          <w:b/>
          <w:bCs/>
          <w:sz w:val="24"/>
          <w:szCs w:val="24"/>
        </w:rPr>
      </w:pPr>
    </w:p>
    <w:p w:rsidR="00F154D4" w:rsidRDefault="00F154D4" w:rsidP="00CE2635">
      <w:pPr>
        <w:rPr>
          <w:b/>
          <w:bCs/>
          <w:sz w:val="24"/>
          <w:szCs w:val="24"/>
        </w:rPr>
      </w:pPr>
    </w:p>
    <w:p w:rsidR="00F154D4" w:rsidRDefault="00F154D4" w:rsidP="00CE2635">
      <w:pPr>
        <w:rPr>
          <w:b/>
          <w:bCs/>
          <w:sz w:val="24"/>
          <w:szCs w:val="24"/>
        </w:rPr>
      </w:pPr>
      <w:r>
        <w:rPr>
          <w:b/>
          <w:bCs/>
          <w:sz w:val="24"/>
          <w:szCs w:val="24"/>
        </w:rPr>
        <w:t xml:space="preserve">Questions </w:t>
      </w:r>
    </w:p>
    <w:p w:rsidR="00F154D4" w:rsidRDefault="00F154D4" w:rsidP="00F154D4">
      <w:pPr>
        <w:spacing w:line="480" w:lineRule="auto"/>
        <w:rPr>
          <w:b/>
          <w:bCs/>
          <w:sz w:val="24"/>
          <w:szCs w:val="24"/>
        </w:rPr>
      </w:pPr>
    </w:p>
    <w:p w:rsidR="00CD6830" w:rsidRPr="00CE2635" w:rsidRDefault="004B275C" w:rsidP="00F154D4">
      <w:pPr>
        <w:pStyle w:val="Paragraphedeliste"/>
        <w:numPr>
          <w:ilvl w:val="0"/>
          <w:numId w:val="1"/>
        </w:numPr>
        <w:spacing w:line="480" w:lineRule="auto"/>
        <w:rPr>
          <w:sz w:val="24"/>
          <w:szCs w:val="24"/>
        </w:rPr>
      </w:pPr>
      <w:r w:rsidRPr="00CE2635">
        <w:rPr>
          <w:sz w:val="24"/>
          <w:szCs w:val="24"/>
        </w:rPr>
        <w:t>Donner les définitions suivantes :</w:t>
      </w:r>
    </w:p>
    <w:p w:rsidR="00CE2635" w:rsidRDefault="004B275C" w:rsidP="00F154D4">
      <w:pPr>
        <w:spacing w:line="480" w:lineRule="auto"/>
        <w:rPr>
          <w:b/>
          <w:bCs/>
          <w:sz w:val="24"/>
          <w:szCs w:val="24"/>
        </w:rPr>
      </w:pPr>
      <w:r w:rsidRPr="00CE2635">
        <w:rPr>
          <w:b/>
          <w:bCs/>
          <w:sz w:val="24"/>
          <w:szCs w:val="24"/>
        </w:rPr>
        <w:t>Recherche bibliographique, une bibliographie, article scientifique monographie imprimée</w:t>
      </w:r>
    </w:p>
    <w:p w:rsidR="00992CEA" w:rsidRPr="00CE2635" w:rsidRDefault="00992CEA" w:rsidP="00F154D4">
      <w:pPr>
        <w:pStyle w:val="Paragraphedeliste"/>
        <w:numPr>
          <w:ilvl w:val="0"/>
          <w:numId w:val="1"/>
        </w:numPr>
        <w:spacing w:line="480" w:lineRule="auto"/>
        <w:rPr>
          <w:b/>
          <w:bCs/>
          <w:sz w:val="24"/>
          <w:szCs w:val="24"/>
        </w:rPr>
      </w:pPr>
      <w:r w:rsidRPr="00CE2635">
        <w:rPr>
          <w:sz w:val="24"/>
          <w:szCs w:val="24"/>
        </w:rPr>
        <w:t xml:space="preserve">Expliquer les principales étapes de la recherche bibliographique </w:t>
      </w:r>
    </w:p>
    <w:p w:rsidR="00992CEA" w:rsidRDefault="00992CEA" w:rsidP="00F154D4">
      <w:pPr>
        <w:pStyle w:val="Paragraphedeliste"/>
        <w:numPr>
          <w:ilvl w:val="0"/>
          <w:numId w:val="1"/>
        </w:numPr>
        <w:spacing w:line="480" w:lineRule="auto"/>
        <w:rPr>
          <w:sz w:val="24"/>
          <w:szCs w:val="24"/>
        </w:rPr>
      </w:pPr>
      <w:r w:rsidRPr="00CE2635">
        <w:rPr>
          <w:sz w:val="24"/>
          <w:szCs w:val="24"/>
        </w:rPr>
        <w:t>Donner les éléments d’identification d’un livre</w:t>
      </w:r>
    </w:p>
    <w:p w:rsidR="00F154D4" w:rsidRPr="00CE2635" w:rsidRDefault="00F154D4" w:rsidP="00F154D4">
      <w:pPr>
        <w:pStyle w:val="Paragraphedeliste"/>
        <w:numPr>
          <w:ilvl w:val="0"/>
          <w:numId w:val="1"/>
        </w:numPr>
        <w:spacing w:line="480" w:lineRule="auto"/>
        <w:rPr>
          <w:sz w:val="24"/>
          <w:szCs w:val="24"/>
        </w:rPr>
      </w:pPr>
      <w:r>
        <w:rPr>
          <w:sz w:val="24"/>
          <w:szCs w:val="24"/>
        </w:rPr>
        <w:t>Donner la référence bibliographique de l’article scientifique suivant.</w:t>
      </w:r>
    </w:p>
    <w:p w:rsidR="00F154D4" w:rsidRDefault="00F154D4" w:rsidP="00F154D4">
      <w:pPr>
        <w:spacing w:line="480" w:lineRule="auto"/>
        <w:rPr>
          <w:b/>
          <w:bCs/>
        </w:rPr>
      </w:pPr>
    </w:p>
    <w:p w:rsidR="00F154D4" w:rsidRDefault="00F154D4" w:rsidP="00F154D4">
      <w:pPr>
        <w:spacing w:line="480" w:lineRule="auto"/>
        <w:rPr>
          <w:b/>
          <w:bCs/>
        </w:rPr>
      </w:pPr>
    </w:p>
    <w:p w:rsidR="00F154D4" w:rsidRDefault="006A07D3" w:rsidP="006A07D3">
      <w:pPr>
        <w:jc w:val="right"/>
        <w:rPr>
          <w:b/>
          <w:bCs/>
        </w:rPr>
      </w:pPr>
      <w:r>
        <w:rPr>
          <w:b/>
          <w:bCs/>
        </w:rPr>
        <w:t>Bon courage</w:t>
      </w:r>
    </w:p>
    <w:p w:rsidR="00F154D4" w:rsidRDefault="00F154D4" w:rsidP="00C87C70">
      <w:pPr>
        <w:rPr>
          <w:b/>
          <w:bCs/>
        </w:rPr>
      </w:pPr>
    </w:p>
    <w:p w:rsidR="00F154D4" w:rsidRDefault="00F154D4" w:rsidP="00C87C70">
      <w:pPr>
        <w:rPr>
          <w:b/>
          <w:bCs/>
        </w:rPr>
      </w:pPr>
    </w:p>
    <w:p w:rsidR="00F154D4" w:rsidRDefault="00F154D4" w:rsidP="00C87C70">
      <w:pPr>
        <w:rPr>
          <w:b/>
          <w:bCs/>
        </w:rPr>
      </w:pPr>
    </w:p>
    <w:p w:rsidR="00F154D4" w:rsidRDefault="00F154D4" w:rsidP="00C87C70">
      <w:pPr>
        <w:rPr>
          <w:b/>
          <w:bCs/>
        </w:rPr>
      </w:pPr>
    </w:p>
    <w:p w:rsidR="00F154D4" w:rsidRPr="00F154D4" w:rsidRDefault="00F154D4" w:rsidP="00C87C70">
      <w:pPr>
        <w:rPr>
          <w:rFonts w:asciiTheme="minorBidi" w:hAnsiTheme="minorBidi"/>
          <w:b/>
          <w:bCs/>
          <w:sz w:val="24"/>
          <w:szCs w:val="24"/>
        </w:rPr>
      </w:pPr>
      <w:r w:rsidRPr="00F154D4">
        <w:rPr>
          <w:rFonts w:asciiTheme="minorBidi" w:hAnsiTheme="minorBidi"/>
          <w:b/>
          <w:bCs/>
          <w:sz w:val="24"/>
          <w:szCs w:val="24"/>
        </w:rPr>
        <w:lastRenderedPageBreak/>
        <w:t>Corrigé type</w:t>
      </w:r>
    </w:p>
    <w:p w:rsidR="00C87C70" w:rsidRPr="00F154D4" w:rsidRDefault="00F154D4" w:rsidP="00C87C70">
      <w:pPr>
        <w:rPr>
          <w:rFonts w:asciiTheme="minorBidi" w:hAnsiTheme="minorBidi"/>
          <w:b/>
          <w:bCs/>
          <w:sz w:val="24"/>
          <w:szCs w:val="24"/>
        </w:rPr>
      </w:pPr>
      <w:r>
        <w:rPr>
          <w:rFonts w:asciiTheme="minorBidi" w:hAnsiTheme="minorBidi"/>
          <w:b/>
          <w:bCs/>
          <w:sz w:val="24"/>
          <w:szCs w:val="24"/>
        </w:rPr>
        <w:t>1-</w:t>
      </w:r>
      <w:r w:rsidR="00C87C70" w:rsidRPr="00F154D4">
        <w:rPr>
          <w:rFonts w:asciiTheme="minorBidi" w:hAnsiTheme="minorBidi"/>
          <w:b/>
          <w:bCs/>
          <w:sz w:val="24"/>
          <w:szCs w:val="24"/>
        </w:rPr>
        <w:t>Recherche bibliographique</w:t>
      </w:r>
    </w:p>
    <w:p w:rsidR="00C87C70" w:rsidRPr="00F154D4" w:rsidRDefault="00C87C70" w:rsidP="00C87C70">
      <w:pPr>
        <w:rPr>
          <w:rFonts w:asciiTheme="minorBidi" w:hAnsiTheme="minorBidi"/>
          <w:sz w:val="24"/>
          <w:szCs w:val="24"/>
        </w:rPr>
      </w:pPr>
      <w:r w:rsidRPr="00F154D4">
        <w:rPr>
          <w:rFonts w:asciiTheme="minorBidi" w:hAnsiTheme="minorBidi"/>
          <w:sz w:val="24"/>
          <w:szCs w:val="24"/>
        </w:rPr>
        <w:t xml:space="preserve">Est une démarche méthodologique constituée par des étapes permettant </w:t>
      </w:r>
      <w:r w:rsidRPr="00F154D4">
        <w:rPr>
          <w:rFonts w:asciiTheme="minorBidi" w:hAnsiTheme="minorBidi"/>
          <w:b/>
          <w:bCs/>
          <w:sz w:val="24"/>
          <w:szCs w:val="24"/>
        </w:rPr>
        <w:t xml:space="preserve">de chercher, identifier, récupérer, et traiter </w:t>
      </w:r>
      <w:r w:rsidRPr="00F154D4">
        <w:rPr>
          <w:rFonts w:asciiTheme="minorBidi" w:hAnsiTheme="minorBidi"/>
          <w:sz w:val="24"/>
          <w:szCs w:val="24"/>
        </w:rPr>
        <w:t>des documents et des informations sur un sujet donné</w:t>
      </w:r>
    </w:p>
    <w:p w:rsidR="00C87C70" w:rsidRPr="00F154D4" w:rsidRDefault="00C87C70" w:rsidP="00C87C70">
      <w:pPr>
        <w:rPr>
          <w:rFonts w:asciiTheme="minorBidi" w:hAnsiTheme="minorBidi"/>
          <w:sz w:val="24"/>
          <w:szCs w:val="24"/>
        </w:rPr>
      </w:pPr>
      <w:r w:rsidRPr="00F154D4">
        <w:rPr>
          <w:rFonts w:asciiTheme="minorBidi" w:hAnsiTheme="minorBidi"/>
          <w:b/>
          <w:bCs/>
          <w:sz w:val="24"/>
          <w:szCs w:val="24"/>
        </w:rPr>
        <w:t xml:space="preserve">Une bibliographie </w:t>
      </w:r>
      <w:r w:rsidRPr="00F154D4">
        <w:rPr>
          <w:rFonts w:asciiTheme="minorBidi" w:hAnsiTheme="minorBidi"/>
          <w:sz w:val="24"/>
          <w:szCs w:val="24"/>
        </w:rPr>
        <w:t>est une liste de références bibliographiques. Elle identifie tous les documents que vous avez utilisés pour la réalisation d’un travail, la liste suivante montre les différents types de documents qu’on peut utiliser pour faire une recherche bibliographique</w:t>
      </w:r>
    </w:p>
    <w:p w:rsidR="00992CEA" w:rsidRPr="00F154D4" w:rsidRDefault="00992CEA" w:rsidP="00992CEA">
      <w:pPr>
        <w:rPr>
          <w:rFonts w:asciiTheme="minorBidi" w:hAnsiTheme="minorBidi"/>
          <w:sz w:val="24"/>
          <w:szCs w:val="24"/>
        </w:rPr>
      </w:pPr>
      <w:r w:rsidRPr="00F154D4">
        <w:rPr>
          <w:rFonts w:asciiTheme="minorBidi" w:hAnsiTheme="minorBidi"/>
          <w:b/>
          <w:bCs/>
          <w:sz w:val="24"/>
          <w:szCs w:val="24"/>
        </w:rPr>
        <w:t>L’article scientifique</w:t>
      </w:r>
      <w:r w:rsidRPr="00F154D4">
        <w:rPr>
          <w:rFonts w:asciiTheme="minorBidi" w:hAnsiTheme="minorBidi"/>
          <w:sz w:val="24"/>
          <w:szCs w:val="24"/>
        </w:rPr>
        <w:t xml:space="preserve"> est le support de communication privilégié dans les domaines scientifiques car il communique rapidement les résultats des recherches, offrant ainsi une information récente, actualisée.</w:t>
      </w:r>
    </w:p>
    <w:p w:rsidR="00C87C70" w:rsidRPr="00F154D4" w:rsidRDefault="00C87C70" w:rsidP="00C87C70">
      <w:pPr>
        <w:rPr>
          <w:rFonts w:asciiTheme="minorBidi" w:hAnsiTheme="minorBidi"/>
          <w:sz w:val="24"/>
          <w:szCs w:val="24"/>
        </w:rPr>
      </w:pPr>
      <w:r w:rsidRPr="00F154D4">
        <w:rPr>
          <w:rFonts w:asciiTheme="minorBidi" w:hAnsiTheme="minorBidi"/>
          <w:b/>
          <w:bCs/>
          <w:sz w:val="24"/>
          <w:szCs w:val="24"/>
        </w:rPr>
        <w:t>Une monographie imprimée</w:t>
      </w:r>
      <w:r w:rsidRPr="00F154D4">
        <w:rPr>
          <w:rFonts w:asciiTheme="minorBidi" w:hAnsiTheme="minorBidi"/>
          <w:sz w:val="24"/>
          <w:szCs w:val="24"/>
        </w:rPr>
        <w:t xml:space="preserve"> est un ouvrage formant un tout, en un ou plusieurs volumes, soit</w:t>
      </w:r>
    </w:p>
    <w:p w:rsidR="00C87C70" w:rsidRPr="00F154D4" w:rsidRDefault="00C87C70" w:rsidP="00C87C70">
      <w:pPr>
        <w:rPr>
          <w:rFonts w:asciiTheme="minorBidi" w:hAnsiTheme="minorBidi"/>
          <w:sz w:val="24"/>
          <w:szCs w:val="24"/>
        </w:rPr>
      </w:pPr>
      <w:proofErr w:type="gramStart"/>
      <w:r w:rsidRPr="00F154D4">
        <w:rPr>
          <w:rFonts w:asciiTheme="minorBidi" w:hAnsiTheme="minorBidi"/>
          <w:sz w:val="24"/>
          <w:szCs w:val="24"/>
        </w:rPr>
        <w:t>qu’il</w:t>
      </w:r>
      <w:proofErr w:type="gramEnd"/>
      <w:r w:rsidRPr="00F154D4">
        <w:rPr>
          <w:rFonts w:asciiTheme="minorBidi" w:hAnsiTheme="minorBidi"/>
          <w:sz w:val="24"/>
          <w:szCs w:val="24"/>
        </w:rPr>
        <w:t xml:space="preserve"> paraisse en une seule fois, soit que sa publication s’étende sur une durée limitée selon un</w:t>
      </w:r>
    </w:p>
    <w:p w:rsidR="00C87C70" w:rsidRPr="00F154D4" w:rsidRDefault="00C87C70" w:rsidP="00C87C70">
      <w:pPr>
        <w:rPr>
          <w:rFonts w:asciiTheme="minorBidi" w:hAnsiTheme="minorBidi"/>
          <w:sz w:val="24"/>
          <w:szCs w:val="24"/>
        </w:rPr>
      </w:pPr>
      <w:proofErr w:type="gramStart"/>
      <w:r w:rsidRPr="00F154D4">
        <w:rPr>
          <w:rFonts w:asciiTheme="minorBidi" w:hAnsiTheme="minorBidi"/>
          <w:sz w:val="24"/>
          <w:szCs w:val="24"/>
        </w:rPr>
        <w:t>plan</w:t>
      </w:r>
      <w:proofErr w:type="gramEnd"/>
      <w:r w:rsidRPr="00F154D4">
        <w:rPr>
          <w:rFonts w:asciiTheme="minorBidi" w:hAnsiTheme="minorBidi"/>
          <w:sz w:val="24"/>
          <w:szCs w:val="24"/>
        </w:rPr>
        <w:t xml:space="preserve"> établi à l’avance.</w:t>
      </w:r>
    </w:p>
    <w:p w:rsidR="00992CEA" w:rsidRPr="00F154D4" w:rsidRDefault="00992CEA" w:rsidP="00F154D4">
      <w:pPr>
        <w:shd w:val="clear" w:color="auto" w:fill="FFFFFF"/>
        <w:spacing w:after="150" w:line="240" w:lineRule="auto"/>
        <w:jc w:val="both"/>
        <w:rPr>
          <w:rFonts w:asciiTheme="minorBidi" w:eastAsia="Times New Roman" w:hAnsiTheme="minorBidi"/>
          <w:b/>
          <w:bCs/>
          <w:sz w:val="24"/>
          <w:szCs w:val="24"/>
          <w:lang w:eastAsia="fr-FR"/>
        </w:rPr>
      </w:pPr>
      <w:r w:rsidRPr="00F154D4">
        <w:rPr>
          <w:rFonts w:asciiTheme="minorBidi" w:eastAsia="Times New Roman" w:hAnsiTheme="minorBidi"/>
          <w:b/>
          <w:bCs/>
          <w:sz w:val="24"/>
          <w:szCs w:val="24"/>
          <w:lang w:eastAsia="fr-FR"/>
        </w:rPr>
        <w:t>2</w:t>
      </w:r>
      <w:r w:rsidR="00F154D4">
        <w:rPr>
          <w:rFonts w:asciiTheme="minorBidi" w:eastAsia="Times New Roman" w:hAnsiTheme="minorBidi"/>
          <w:b/>
          <w:bCs/>
          <w:sz w:val="24"/>
          <w:szCs w:val="24"/>
          <w:lang w:eastAsia="fr-FR"/>
        </w:rPr>
        <w:t>-</w:t>
      </w:r>
      <w:r w:rsidRPr="00F154D4">
        <w:rPr>
          <w:rFonts w:asciiTheme="minorBidi" w:eastAsia="Times New Roman" w:hAnsiTheme="minorBidi"/>
          <w:b/>
          <w:bCs/>
          <w:sz w:val="24"/>
          <w:szCs w:val="24"/>
          <w:lang w:eastAsia="fr-FR"/>
        </w:rPr>
        <w:t xml:space="preserve"> Principales étapes de la recherche bibliographique</w:t>
      </w:r>
    </w:p>
    <w:p w:rsidR="00992CEA" w:rsidRPr="00F154D4" w:rsidRDefault="00992CEA" w:rsidP="00992CEA">
      <w:pPr>
        <w:shd w:val="clear" w:color="auto" w:fill="FFFFFF"/>
        <w:spacing w:after="150" w:line="240" w:lineRule="auto"/>
        <w:jc w:val="both"/>
        <w:rPr>
          <w:rFonts w:asciiTheme="minorBidi" w:eastAsia="Times New Roman" w:hAnsiTheme="minorBidi"/>
          <w:sz w:val="24"/>
          <w:szCs w:val="24"/>
          <w:lang w:eastAsia="fr-FR"/>
        </w:rPr>
      </w:pPr>
      <w:r w:rsidRPr="00F154D4">
        <w:rPr>
          <w:rFonts w:asciiTheme="minorBidi" w:eastAsia="Times New Roman" w:hAnsiTheme="minorBidi"/>
          <w:sz w:val="24"/>
          <w:szCs w:val="24"/>
          <w:lang w:eastAsia="fr-FR"/>
        </w:rPr>
        <w:t>Il existe différentes méthodes permettant de définir une bonne stratégie de recherche bibliographique, celles-ci reposent néanmoins toujours sur quelques principes clés. Elle va s’articuler autour de quatre étapes successives :</w:t>
      </w:r>
    </w:p>
    <w:p w:rsidR="00992CEA" w:rsidRPr="00F154D4" w:rsidRDefault="00992CEA" w:rsidP="00992CEA">
      <w:pPr>
        <w:shd w:val="clear" w:color="auto" w:fill="FFFFFF"/>
        <w:spacing w:after="150" w:line="240" w:lineRule="auto"/>
        <w:jc w:val="both"/>
        <w:rPr>
          <w:rFonts w:asciiTheme="minorBidi" w:eastAsia="Times New Roman" w:hAnsiTheme="minorBidi"/>
          <w:b/>
          <w:bCs/>
          <w:sz w:val="24"/>
          <w:szCs w:val="24"/>
          <w:lang w:eastAsia="fr-FR"/>
        </w:rPr>
      </w:pPr>
      <w:r w:rsidRPr="00F154D4">
        <w:rPr>
          <w:rFonts w:asciiTheme="minorBidi" w:eastAsia="Times New Roman" w:hAnsiTheme="minorBidi"/>
          <w:b/>
          <w:bCs/>
          <w:sz w:val="24"/>
          <w:szCs w:val="24"/>
          <w:lang w:eastAsia="fr-FR"/>
        </w:rPr>
        <w:t>2-1/ Phase d’investigation</w:t>
      </w:r>
    </w:p>
    <w:p w:rsidR="00992CEA" w:rsidRPr="00F154D4" w:rsidRDefault="00992CEA" w:rsidP="00992CEA">
      <w:pPr>
        <w:shd w:val="clear" w:color="auto" w:fill="FFFFFF"/>
        <w:spacing w:after="150" w:line="240" w:lineRule="auto"/>
        <w:jc w:val="both"/>
        <w:rPr>
          <w:rFonts w:asciiTheme="minorBidi" w:eastAsia="Times New Roman" w:hAnsiTheme="minorBidi"/>
          <w:sz w:val="24"/>
          <w:szCs w:val="24"/>
          <w:lang w:eastAsia="fr-FR"/>
        </w:rPr>
      </w:pPr>
      <w:r w:rsidRPr="00F154D4">
        <w:rPr>
          <w:rFonts w:asciiTheme="minorBidi" w:eastAsia="Times New Roman" w:hAnsiTheme="minorBidi"/>
          <w:sz w:val="24"/>
          <w:szCs w:val="24"/>
          <w:lang w:eastAsia="fr-FR"/>
        </w:rPr>
        <w:t>Elle consiste à réunir la documentation nécessaire au traitement du sujet (consultation des bases de données, consultation de manuscrits, réalisation d’enquêtes, etc.). Cette étape doit permettre de poser la problématique, de cerner les besoins documentaires et de sélectionner les concepts/mots clés nécessaires à l'interrogation des sources documentaires.</w:t>
      </w:r>
    </w:p>
    <w:p w:rsidR="00992CEA" w:rsidRPr="00F154D4" w:rsidRDefault="00992CEA" w:rsidP="00992CEA">
      <w:pPr>
        <w:shd w:val="clear" w:color="auto" w:fill="FFFFFF"/>
        <w:spacing w:after="150" w:line="240" w:lineRule="auto"/>
        <w:jc w:val="both"/>
        <w:rPr>
          <w:rFonts w:asciiTheme="minorBidi" w:eastAsia="Times New Roman" w:hAnsiTheme="minorBidi"/>
          <w:b/>
          <w:bCs/>
          <w:sz w:val="24"/>
          <w:szCs w:val="24"/>
          <w:lang w:eastAsia="fr-FR"/>
        </w:rPr>
      </w:pPr>
      <w:r w:rsidRPr="00F154D4">
        <w:rPr>
          <w:rFonts w:asciiTheme="minorBidi" w:eastAsia="Times New Roman" w:hAnsiTheme="minorBidi"/>
          <w:b/>
          <w:bCs/>
          <w:sz w:val="24"/>
          <w:szCs w:val="24"/>
          <w:lang w:eastAsia="fr-FR"/>
        </w:rPr>
        <w:t>2-2/ Phase d’analyse</w:t>
      </w:r>
    </w:p>
    <w:p w:rsidR="00992CEA" w:rsidRPr="00F154D4" w:rsidRDefault="00992CEA" w:rsidP="00992CEA">
      <w:pPr>
        <w:shd w:val="clear" w:color="auto" w:fill="FFFFFF"/>
        <w:spacing w:after="150" w:line="240" w:lineRule="auto"/>
        <w:jc w:val="both"/>
        <w:rPr>
          <w:rFonts w:asciiTheme="minorBidi" w:eastAsia="Times New Roman" w:hAnsiTheme="minorBidi"/>
          <w:sz w:val="24"/>
          <w:szCs w:val="24"/>
          <w:lang w:eastAsia="fr-FR"/>
        </w:rPr>
      </w:pPr>
      <w:r w:rsidRPr="00F154D4">
        <w:rPr>
          <w:rFonts w:asciiTheme="minorBidi" w:eastAsia="Times New Roman" w:hAnsiTheme="minorBidi"/>
          <w:sz w:val="24"/>
          <w:szCs w:val="24"/>
          <w:lang w:eastAsia="fr-FR"/>
        </w:rPr>
        <w:t>Consiste à établir un plan détaillé pour la recherche envisagée.</w:t>
      </w:r>
    </w:p>
    <w:p w:rsidR="00992CEA" w:rsidRPr="00F154D4" w:rsidRDefault="00992CEA" w:rsidP="00992CEA">
      <w:pPr>
        <w:shd w:val="clear" w:color="auto" w:fill="FFFFFF"/>
        <w:spacing w:after="150" w:line="240" w:lineRule="auto"/>
        <w:jc w:val="both"/>
        <w:rPr>
          <w:rFonts w:asciiTheme="minorBidi" w:eastAsia="Times New Roman" w:hAnsiTheme="minorBidi"/>
          <w:sz w:val="24"/>
          <w:szCs w:val="24"/>
          <w:lang w:eastAsia="fr-FR"/>
        </w:rPr>
      </w:pPr>
      <w:r w:rsidRPr="00F154D4">
        <w:rPr>
          <w:rFonts w:asciiTheme="minorBidi" w:eastAsia="Times New Roman" w:hAnsiTheme="minorBidi"/>
          <w:sz w:val="24"/>
          <w:szCs w:val="24"/>
          <w:lang w:eastAsia="fr-FR"/>
        </w:rPr>
        <w:t>2-3/ Phase de documentation</w:t>
      </w:r>
    </w:p>
    <w:p w:rsidR="00992CEA" w:rsidRPr="00F154D4" w:rsidRDefault="00992CEA" w:rsidP="00992CEA">
      <w:pPr>
        <w:shd w:val="clear" w:color="auto" w:fill="FFFFFF"/>
        <w:spacing w:after="150" w:line="240" w:lineRule="auto"/>
        <w:jc w:val="both"/>
        <w:rPr>
          <w:rFonts w:asciiTheme="minorBidi" w:eastAsia="Times New Roman" w:hAnsiTheme="minorBidi"/>
          <w:sz w:val="24"/>
          <w:szCs w:val="24"/>
          <w:lang w:eastAsia="fr-FR"/>
        </w:rPr>
      </w:pPr>
      <w:r w:rsidRPr="00F154D4">
        <w:rPr>
          <w:rFonts w:asciiTheme="minorBidi" w:eastAsia="Times New Roman" w:hAnsiTheme="minorBidi"/>
          <w:sz w:val="24"/>
          <w:szCs w:val="24"/>
          <w:lang w:eastAsia="fr-FR"/>
        </w:rPr>
        <w:t>Elle consiste à trier et à organiser les données et éléments utiles issus de la phase d’investigation. Objectif : consulter des fiches (bibliographiques, citationnelles et thématiques) ordonnées en vue de la rédaction.</w:t>
      </w:r>
    </w:p>
    <w:p w:rsidR="00992CEA" w:rsidRPr="00F154D4" w:rsidRDefault="00992CEA" w:rsidP="00992CEA">
      <w:pPr>
        <w:shd w:val="clear" w:color="auto" w:fill="FFFFFF"/>
        <w:spacing w:after="150" w:line="240" w:lineRule="auto"/>
        <w:jc w:val="both"/>
        <w:rPr>
          <w:rFonts w:asciiTheme="minorBidi" w:eastAsia="Times New Roman" w:hAnsiTheme="minorBidi"/>
          <w:b/>
          <w:bCs/>
          <w:sz w:val="24"/>
          <w:szCs w:val="24"/>
          <w:lang w:eastAsia="fr-FR"/>
        </w:rPr>
      </w:pPr>
      <w:r w:rsidRPr="00F154D4">
        <w:rPr>
          <w:rFonts w:asciiTheme="minorBidi" w:eastAsia="Times New Roman" w:hAnsiTheme="minorBidi"/>
          <w:b/>
          <w:bCs/>
          <w:sz w:val="24"/>
          <w:szCs w:val="24"/>
          <w:lang w:eastAsia="fr-FR"/>
        </w:rPr>
        <w:t>2-4/ Phase de rédaction</w:t>
      </w:r>
    </w:p>
    <w:p w:rsidR="00992CEA" w:rsidRPr="00F154D4" w:rsidRDefault="00992CEA" w:rsidP="00992CEA">
      <w:pPr>
        <w:shd w:val="clear" w:color="auto" w:fill="FFFFFF"/>
        <w:spacing w:after="150" w:line="240" w:lineRule="auto"/>
        <w:jc w:val="both"/>
        <w:rPr>
          <w:rFonts w:asciiTheme="minorBidi" w:eastAsia="Times New Roman" w:hAnsiTheme="minorBidi"/>
          <w:sz w:val="24"/>
          <w:szCs w:val="24"/>
          <w:lang w:eastAsia="fr-FR"/>
        </w:rPr>
      </w:pPr>
      <w:r w:rsidRPr="00F154D4">
        <w:rPr>
          <w:rFonts w:asciiTheme="minorBidi" w:eastAsia="Times New Roman" w:hAnsiTheme="minorBidi"/>
          <w:sz w:val="24"/>
          <w:szCs w:val="24"/>
          <w:lang w:eastAsia="fr-FR"/>
        </w:rPr>
        <w:t>Elle consiste à mettre par écrit les idées et données organisées dans les fiches suivant un plan progressif d’exposition. Objectif : rédiger des paragraphes et des sections en suivant une logique démonstrative.</w:t>
      </w:r>
    </w:p>
    <w:p w:rsidR="00C87C70" w:rsidRPr="00F154D4" w:rsidRDefault="006A07D3" w:rsidP="006A07D3">
      <w:pPr>
        <w:jc w:val="both"/>
        <w:rPr>
          <w:rFonts w:asciiTheme="minorBidi" w:hAnsiTheme="minorBidi"/>
          <w:b/>
          <w:bCs/>
          <w:sz w:val="24"/>
          <w:szCs w:val="24"/>
        </w:rPr>
      </w:pPr>
      <w:r>
        <w:rPr>
          <w:rFonts w:asciiTheme="minorBidi" w:hAnsiTheme="minorBidi"/>
          <w:b/>
          <w:bCs/>
          <w:sz w:val="24"/>
          <w:szCs w:val="24"/>
        </w:rPr>
        <w:t xml:space="preserve">3- </w:t>
      </w:r>
      <w:r w:rsidR="00C87C70" w:rsidRPr="00F154D4">
        <w:rPr>
          <w:rFonts w:asciiTheme="minorBidi" w:hAnsiTheme="minorBidi"/>
          <w:b/>
          <w:bCs/>
          <w:sz w:val="24"/>
          <w:szCs w:val="24"/>
        </w:rPr>
        <w:t>Les éléments d’identification d’un livre se trouvent sur :</w:t>
      </w:r>
    </w:p>
    <w:p w:rsidR="00C87C70" w:rsidRPr="006A07D3" w:rsidRDefault="00C87C70" w:rsidP="006A07D3">
      <w:pPr>
        <w:pStyle w:val="Paragraphedeliste"/>
        <w:numPr>
          <w:ilvl w:val="0"/>
          <w:numId w:val="2"/>
        </w:numPr>
        <w:jc w:val="both"/>
        <w:rPr>
          <w:rFonts w:asciiTheme="minorBidi" w:hAnsiTheme="minorBidi"/>
          <w:sz w:val="24"/>
          <w:szCs w:val="24"/>
        </w:rPr>
      </w:pPr>
      <w:r w:rsidRPr="006A07D3">
        <w:rPr>
          <w:rFonts w:ascii="Arial" w:hAnsi="Arial" w:cs="Arial"/>
          <w:sz w:val="24"/>
          <w:szCs w:val="24"/>
        </w:rPr>
        <w:t>la page de titre qui contient le nom de l’auteur, le titre du livre, la mention d’édition,</w:t>
      </w:r>
      <w:r w:rsidR="006A07D3" w:rsidRPr="006A07D3">
        <w:rPr>
          <w:rFonts w:ascii="Arial" w:hAnsi="Arial" w:cs="Arial"/>
          <w:sz w:val="24"/>
          <w:szCs w:val="24"/>
        </w:rPr>
        <w:t xml:space="preserve"> </w:t>
      </w:r>
      <w:r w:rsidRPr="006A07D3">
        <w:rPr>
          <w:rFonts w:asciiTheme="minorBidi" w:hAnsiTheme="minorBidi"/>
          <w:sz w:val="24"/>
          <w:szCs w:val="24"/>
        </w:rPr>
        <w:t>le nom de l’éditeur, le lieu d’édition, l’année d’édition et éventuellement la mention</w:t>
      </w:r>
      <w:r w:rsidR="006A07D3">
        <w:rPr>
          <w:rFonts w:asciiTheme="minorBidi" w:hAnsiTheme="minorBidi"/>
          <w:sz w:val="24"/>
          <w:szCs w:val="24"/>
        </w:rPr>
        <w:t xml:space="preserve"> </w:t>
      </w:r>
      <w:r w:rsidRPr="006A07D3">
        <w:rPr>
          <w:rFonts w:asciiTheme="minorBidi" w:hAnsiTheme="minorBidi"/>
          <w:sz w:val="24"/>
          <w:szCs w:val="24"/>
        </w:rPr>
        <w:t>de collection ;</w:t>
      </w:r>
    </w:p>
    <w:p w:rsidR="00C87C70" w:rsidRPr="006A07D3" w:rsidRDefault="00C87C70" w:rsidP="006A07D3">
      <w:pPr>
        <w:pStyle w:val="Paragraphedeliste"/>
        <w:numPr>
          <w:ilvl w:val="0"/>
          <w:numId w:val="2"/>
        </w:numPr>
        <w:jc w:val="both"/>
        <w:rPr>
          <w:rFonts w:asciiTheme="minorBidi" w:hAnsiTheme="minorBidi"/>
          <w:sz w:val="24"/>
          <w:szCs w:val="24"/>
        </w:rPr>
      </w:pPr>
      <w:r w:rsidRPr="006A07D3">
        <w:rPr>
          <w:rFonts w:ascii="Arial" w:hAnsi="Arial" w:cs="Arial"/>
          <w:sz w:val="24"/>
          <w:szCs w:val="24"/>
        </w:rPr>
        <w:lastRenderedPageBreak/>
        <w:t>le verso de la page de titre qui reprend la date de copyright, c’est-à-dire la date à</w:t>
      </w:r>
      <w:r w:rsidR="006A07D3" w:rsidRPr="006A07D3">
        <w:rPr>
          <w:rFonts w:ascii="Arial" w:hAnsi="Arial" w:cs="Arial"/>
          <w:sz w:val="24"/>
          <w:szCs w:val="24"/>
        </w:rPr>
        <w:t xml:space="preserve"> </w:t>
      </w:r>
      <w:r w:rsidRPr="006A07D3">
        <w:rPr>
          <w:rFonts w:asciiTheme="minorBidi" w:hAnsiTheme="minorBidi"/>
          <w:sz w:val="24"/>
          <w:szCs w:val="24"/>
        </w:rPr>
        <w:t>partir de laquelle sont garantis les droits d’auteur. On y trouve aussi parfois l’ISBN</w:t>
      </w:r>
      <w:r w:rsidR="006A07D3" w:rsidRPr="006A07D3">
        <w:rPr>
          <w:rFonts w:asciiTheme="minorBidi" w:hAnsiTheme="minorBidi"/>
          <w:sz w:val="24"/>
          <w:szCs w:val="24"/>
        </w:rPr>
        <w:t xml:space="preserve"> </w:t>
      </w:r>
      <w:r w:rsidRPr="006A07D3">
        <w:rPr>
          <w:rFonts w:asciiTheme="minorBidi" w:hAnsiTheme="minorBidi"/>
          <w:sz w:val="24"/>
          <w:szCs w:val="24"/>
        </w:rPr>
        <w:t xml:space="preserve">(International Standard Book </w:t>
      </w:r>
      <w:proofErr w:type="spellStart"/>
      <w:r w:rsidRPr="006A07D3">
        <w:rPr>
          <w:rFonts w:asciiTheme="minorBidi" w:hAnsiTheme="minorBidi"/>
          <w:sz w:val="24"/>
          <w:szCs w:val="24"/>
        </w:rPr>
        <w:t>Number</w:t>
      </w:r>
      <w:proofErr w:type="spellEnd"/>
      <w:r w:rsidRPr="006A07D3">
        <w:rPr>
          <w:rFonts w:asciiTheme="minorBidi" w:hAnsiTheme="minorBidi"/>
          <w:sz w:val="24"/>
          <w:szCs w:val="24"/>
        </w:rPr>
        <w:t xml:space="preserve">), c’est un numéro à 10 ou 13 chiffres qui </w:t>
      </w:r>
      <w:proofErr w:type="gramStart"/>
      <w:r w:rsidRPr="006A07D3">
        <w:rPr>
          <w:rFonts w:asciiTheme="minorBidi" w:hAnsiTheme="minorBidi"/>
          <w:sz w:val="24"/>
          <w:szCs w:val="24"/>
        </w:rPr>
        <w:t>identifie</w:t>
      </w:r>
      <w:proofErr w:type="gramEnd"/>
      <w:r w:rsidR="006A07D3">
        <w:rPr>
          <w:rFonts w:asciiTheme="minorBidi" w:hAnsiTheme="minorBidi"/>
          <w:sz w:val="24"/>
          <w:szCs w:val="24"/>
        </w:rPr>
        <w:t xml:space="preserve"> </w:t>
      </w:r>
      <w:r w:rsidRPr="006A07D3">
        <w:rPr>
          <w:rFonts w:asciiTheme="minorBidi" w:hAnsiTheme="minorBidi"/>
          <w:sz w:val="24"/>
          <w:szCs w:val="24"/>
        </w:rPr>
        <w:t>un livre sans ambiguïté.) ;</w:t>
      </w:r>
    </w:p>
    <w:p w:rsidR="00C87C70" w:rsidRPr="00F154D4" w:rsidRDefault="00C87C70" w:rsidP="006A07D3">
      <w:pPr>
        <w:pStyle w:val="Paragraphedeliste"/>
        <w:numPr>
          <w:ilvl w:val="0"/>
          <w:numId w:val="2"/>
        </w:numPr>
        <w:jc w:val="both"/>
        <w:rPr>
          <w:rFonts w:asciiTheme="minorBidi" w:hAnsiTheme="minorBidi"/>
          <w:sz w:val="24"/>
          <w:szCs w:val="24"/>
        </w:rPr>
      </w:pPr>
      <w:r w:rsidRPr="00F154D4">
        <w:rPr>
          <w:rFonts w:ascii="Arial" w:hAnsi="Arial" w:cs="Arial"/>
          <w:sz w:val="24"/>
          <w:szCs w:val="24"/>
        </w:rPr>
        <w:t xml:space="preserve"> la page de faux-titre ou les autres parties liminaires ;</w:t>
      </w:r>
    </w:p>
    <w:p w:rsidR="00C87C70" w:rsidRPr="006A07D3" w:rsidRDefault="00C87C70" w:rsidP="006A07D3">
      <w:pPr>
        <w:pStyle w:val="Paragraphedeliste"/>
        <w:numPr>
          <w:ilvl w:val="0"/>
          <w:numId w:val="2"/>
        </w:numPr>
        <w:jc w:val="both"/>
        <w:rPr>
          <w:rFonts w:asciiTheme="minorBidi" w:hAnsiTheme="minorBidi"/>
          <w:sz w:val="24"/>
          <w:szCs w:val="24"/>
        </w:rPr>
      </w:pPr>
      <w:r w:rsidRPr="006A07D3">
        <w:rPr>
          <w:rFonts w:asciiTheme="minorBidi" w:hAnsiTheme="minorBidi"/>
          <w:sz w:val="24"/>
          <w:szCs w:val="24"/>
        </w:rPr>
        <w:t xml:space="preserve"> l’achevé d’imprimer qui mentionne l’imprimeur, la date d’impression et éventuellement</w:t>
      </w:r>
      <w:r w:rsidR="006A07D3">
        <w:rPr>
          <w:rFonts w:asciiTheme="minorBidi" w:hAnsiTheme="minorBidi"/>
          <w:sz w:val="24"/>
          <w:szCs w:val="24"/>
        </w:rPr>
        <w:t xml:space="preserve"> </w:t>
      </w:r>
      <w:r w:rsidRPr="006A07D3">
        <w:rPr>
          <w:rFonts w:asciiTheme="minorBidi" w:hAnsiTheme="minorBidi"/>
          <w:sz w:val="24"/>
          <w:szCs w:val="24"/>
        </w:rPr>
        <w:t>la date du dépôt légal ;</w:t>
      </w:r>
    </w:p>
    <w:p w:rsidR="00C87C70" w:rsidRDefault="00C87C70" w:rsidP="006A07D3">
      <w:pPr>
        <w:pStyle w:val="Paragraphedeliste"/>
        <w:numPr>
          <w:ilvl w:val="0"/>
          <w:numId w:val="3"/>
        </w:numPr>
        <w:jc w:val="both"/>
        <w:rPr>
          <w:rFonts w:asciiTheme="minorBidi" w:hAnsiTheme="minorBidi"/>
          <w:sz w:val="24"/>
          <w:szCs w:val="24"/>
        </w:rPr>
      </w:pPr>
      <w:r w:rsidRPr="006A07D3">
        <w:rPr>
          <w:rFonts w:ascii="Arial" w:hAnsi="Arial" w:cs="Arial"/>
          <w:sz w:val="24"/>
          <w:szCs w:val="24"/>
        </w:rPr>
        <w:t>la couverture et en particulier la quatrième de couverture qui donne des informations</w:t>
      </w:r>
      <w:r w:rsidR="006A07D3">
        <w:rPr>
          <w:rFonts w:ascii="Arial" w:hAnsi="Arial" w:cs="Arial"/>
          <w:sz w:val="24"/>
          <w:szCs w:val="24"/>
        </w:rPr>
        <w:t xml:space="preserve"> </w:t>
      </w:r>
      <w:r w:rsidRPr="006A07D3">
        <w:rPr>
          <w:rFonts w:asciiTheme="minorBidi" w:hAnsiTheme="minorBidi"/>
          <w:sz w:val="24"/>
          <w:szCs w:val="24"/>
        </w:rPr>
        <w:t>sur l’auteur et sur le contenu du document.</w:t>
      </w:r>
    </w:p>
    <w:p w:rsidR="006A07D3" w:rsidRDefault="006A07D3" w:rsidP="006A07D3">
      <w:pPr>
        <w:ind w:left="360"/>
        <w:jc w:val="both"/>
        <w:rPr>
          <w:rFonts w:asciiTheme="minorBidi" w:hAnsiTheme="minorBidi"/>
          <w:sz w:val="24"/>
          <w:szCs w:val="24"/>
        </w:rPr>
      </w:pPr>
    </w:p>
    <w:p w:rsidR="006A07D3" w:rsidRDefault="006A07D3" w:rsidP="006A07D3">
      <w:pPr>
        <w:ind w:left="360"/>
        <w:jc w:val="both"/>
        <w:rPr>
          <w:rFonts w:asciiTheme="minorBidi" w:hAnsiTheme="minorBidi"/>
          <w:b/>
          <w:bCs/>
          <w:sz w:val="24"/>
          <w:szCs w:val="24"/>
        </w:rPr>
      </w:pPr>
      <w:r w:rsidRPr="006A07D3">
        <w:rPr>
          <w:rFonts w:asciiTheme="minorBidi" w:hAnsiTheme="minorBidi"/>
          <w:b/>
          <w:bCs/>
          <w:sz w:val="24"/>
          <w:szCs w:val="24"/>
        </w:rPr>
        <w:t xml:space="preserve">4-la référence bibliographique de l’article scientifique : </w:t>
      </w:r>
    </w:p>
    <w:p w:rsidR="006A07D3" w:rsidRPr="006A07D3" w:rsidRDefault="006A07D3" w:rsidP="006A07D3">
      <w:pPr>
        <w:ind w:left="360"/>
        <w:jc w:val="both"/>
        <w:rPr>
          <w:rFonts w:asciiTheme="minorBidi" w:hAnsiTheme="minorBidi"/>
          <w:sz w:val="24"/>
          <w:szCs w:val="24"/>
        </w:rPr>
      </w:pPr>
      <w:r w:rsidRPr="006A07D3">
        <w:rPr>
          <w:rFonts w:asciiTheme="minorBidi" w:hAnsiTheme="minorBidi"/>
          <w:sz w:val="24"/>
          <w:szCs w:val="24"/>
        </w:rPr>
        <w:t xml:space="preserve">Victoria </w:t>
      </w:r>
      <w:proofErr w:type="spellStart"/>
      <w:r w:rsidRPr="006A07D3">
        <w:rPr>
          <w:rFonts w:asciiTheme="minorBidi" w:hAnsiTheme="minorBidi"/>
          <w:sz w:val="24"/>
          <w:szCs w:val="24"/>
        </w:rPr>
        <w:t>Figueroa</w:t>
      </w:r>
      <w:proofErr w:type="spellEnd"/>
      <w:r w:rsidRPr="006A07D3">
        <w:rPr>
          <w:rFonts w:asciiTheme="minorBidi" w:hAnsiTheme="minorBidi"/>
          <w:sz w:val="24"/>
          <w:szCs w:val="24"/>
        </w:rPr>
        <w:t>-</w:t>
      </w:r>
      <w:proofErr w:type="spellStart"/>
      <w:r w:rsidRPr="006A07D3">
        <w:rPr>
          <w:rFonts w:asciiTheme="minorBidi" w:hAnsiTheme="minorBidi"/>
          <w:sz w:val="24"/>
          <w:szCs w:val="24"/>
        </w:rPr>
        <w:t>Bustos</w:t>
      </w:r>
      <w:proofErr w:type="spellEnd"/>
      <w:r w:rsidRPr="006A07D3">
        <w:rPr>
          <w:rFonts w:asciiTheme="minorBidi" w:hAnsiTheme="minorBidi"/>
          <w:sz w:val="24"/>
          <w:szCs w:val="24"/>
        </w:rPr>
        <w:t xml:space="preserve">, </w:t>
      </w:r>
      <w:proofErr w:type="spellStart"/>
      <w:r w:rsidRPr="006A07D3">
        <w:rPr>
          <w:rFonts w:asciiTheme="minorBidi" w:hAnsiTheme="minorBidi"/>
          <w:sz w:val="24"/>
          <w:szCs w:val="24"/>
        </w:rPr>
        <w:t>Jairo</w:t>
      </w:r>
      <w:proofErr w:type="spellEnd"/>
      <w:r w:rsidRPr="006A07D3">
        <w:rPr>
          <w:rFonts w:asciiTheme="minorBidi" w:hAnsiTheme="minorBidi"/>
          <w:sz w:val="24"/>
          <w:szCs w:val="24"/>
        </w:rPr>
        <w:t xml:space="preserve"> A. </w:t>
      </w:r>
      <w:proofErr w:type="spellStart"/>
      <w:r w:rsidRPr="006A07D3">
        <w:rPr>
          <w:rFonts w:asciiTheme="minorBidi" w:hAnsiTheme="minorBidi"/>
          <w:sz w:val="24"/>
          <w:szCs w:val="24"/>
        </w:rPr>
        <w:t>Palta</w:t>
      </w:r>
      <w:proofErr w:type="spellEnd"/>
      <w:r w:rsidRPr="006A07D3">
        <w:rPr>
          <w:rFonts w:asciiTheme="minorBidi" w:hAnsiTheme="minorBidi"/>
          <w:sz w:val="24"/>
          <w:szCs w:val="24"/>
        </w:rPr>
        <w:t xml:space="preserve">, </w:t>
      </w:r>
      <w:proofErr w:type="spellStart"/>
      <w:r w:rsidRPr="006A07D3">
        <w:rPr>
          <w:rFonts w:asciiTheme="minorBidi" w:hAnsiTheme="minorBidi"/>
          <w:sz w:val="24"/>
          <w:szCs w:val="24"/>
        </w:rPr>
        <w:t>Yinglong</w:t>
      </w:r>
      <w:proofErr w:type="spellEnd"/>
      <w:r w:rsidRPr="006A07D3">
        <w:rPr>
          <w:rFonts w:asciiTheme="minorBidi" w:hAnsiTheme="minorBidi"/>
          <w:sz w:val="24"/>
          <w:szCs w:val="24"/>
        </w:rPr>
        <w:t xml:space="preserve"> Chen, Katia </w:t>
      </w:r>
      <w:proofErr w:type="spellStart"/>
      <w:r w:rsidRPr="006A07D3">
        <w:rPr>
          <w:rFonts w:asciiTheme="minorBidi" w:hAnsiTheme="minorBidi"/>
          <w:sz w:val="24"/>
          <w:szCs w:val="24"/>
        </w:rPr>
        <w:t>Stefanova</w:t>
      </w:r>
      <w:proofErr w:type="spellEnd"/>
      <w:r w:rsidRPr="006A07D3">
        <w:rPr>
          <w:rFonts w:asciiTheme="minorBidi" w:hAnsiTheme="minorBidi"/>
          <w:sz w:val="24"/>
          <w:szCs w:val="24"/>
        </w:rPr>
        <w:t xml:space="preserve">, </w:t>
      </w:r>
      <w:proofErr w:type="spellStart"/>
      <w:r w:rsidRPr="006A07D3">
        <w:rPr>
          <w:rFonts w:asciiTheme="minorBidi" w:hAnsiTheme="minorBidi"/>
          <w:sz w:val="24"/>
          <w:szCs w:val="24"/>
        </w:rPr>
        <w:t>Kadambot</w:t>
      </w:r>
      <w:proofErr w:type="spellEnd"/>
      <w:r w:rsidRPr="006A07D3">
        <w:rPr>
          <w:rFonts w:asciiTheme="minorBidi" w:hAnsiTheme="minorBidi"/>
          <w:sz w:val="24"/>
          <w:szCs w:val="24"/>
        </w:rPr>
        <w:t xml:space="preserve"> H. M. </w:t>
      </w:r>
      <w:proofErr w:type="spellStart"/>
      <w:r w:rsidRPr="006A07D3">
        <w:rPr>
          <w:rFonts w:asciiTheme="minorBidi" w:hAnsiTheme="minorBidi"/>
          <w:sz w:val="24"/>
          <w:szCs w:val="24"/>
        </w:rPr>
        <w:t>Siddique</w:t>
      </w:r>
      <w:proofErr w:type="spellEnd"/>
      <w:r w:rsidRPr="006A07D3">
        <w:rPr>
          <w:rFonts w:asciiTheme="minorBidi" w:hAnsiTheme="minorBidi"/>
          <w:sz w:val="24"/>
          <w:szCs w:val="24"/>
        </w:rPr>
        <w:t xml:space="preserve">. 2020- </w:t>
      </w:r>
      <w:proofErr w:type="spellStart"/>
      <w:r w:rsidRPr="006A07D3">
        <w:rPr>
          <w:rFonts w:asciiTheme="minorBidi" w:hAnsiTheme="minorBidi"/>
          <w:sz w:val="24"/>
          <w:szCs w:val="24"/>
        </w:rPr>
        <w:t>Wheat</w:t>
      </w:r>
      <w:proofErr w:type="spellEnd"/>
      <w:r w:rsidRPr="006A07D3">
        <w:rPr>
          <w:rFonts w:asciiTheme="minorBidi" w:hAnsiTheme="minorBidi"/>
          <w:sz w:val="24"/>
          <w:szCs w:val="24"/>
        </w:rPr>
        <w:t xml:space="preserve"> Cultivars </w:t>
      </w:r>
      <w:proofErr w:type="spellStart"/>
      <w:r w:rsidRPr="006A07D3">
        <w:rPr>
          <w:rFonts w:asciiTheme="minorBidi" w:hAnsiTheme="minorBidi"/>
          <w:sz w:val="24"/>
          <w:szCs w:val="24"/>
        </w:rPr>
        <w:t>With</w:t>
      </w:r>
      <w:proofErr w:type="spellEnd"/>
      <w:r w:rsidRPr="006A07D3">
        <w:rPr>
          <w:rFonts w:asciiTheme="minorBidi" w:hAnsiTheme="minorBidi"/>
          <w:sz w:val="24"/>
          <w:szCs w:val="24"/>
        </w:rPr>
        <w:t xml:space="preserve"> </w:t>
      </w:r>
      <w:proofErr w:type="spellStart"/>
      <w:r w:rsidRPr="006A07D3">
        <w:rPr>
          <w:rFonts w:asciiTheme="minorBidi" w:hAnsiTheme="minorBidi"/>
          <w:sz w:val="24"/>
          <w:szCs w:val="24"/>
        </w:rPr>
        <w:t>Contrasting</w:t>
      </w:r>
      <w:proofErr w:type="spellEnd"/>
      <w:r w:rsidRPr="006A07D3">
        <w:rPr>
          <w:rFonts w:asciiTheme="minorBidi" w:hAnsiTheme="minorBidi"/>
          <w:sz w:val="24"/>
          <w:szCs w:val="24"/>
        </w:rPr>
        <w:t xml:space="preserve"> </w:t>
      </w:r>
      <w:proofErr w:type="spellStart"/>
      <w:r w:rsidRPr="006A07D3">
        <w:rPr>
          <w:rFonts w:asciiTheme="minorBidi" w:hAnsiTheme="minorBidi"/>
          <w:sz w:val="24"/>
          <w:szCs w:val="24"/>
        </w:rPr>
        <w:t>Root</w:t>
      </w:r>
      <w:proofErr w:type="spellEnd"/>
      <w:r w:rsidRPr="006A07D3">
        <w:rPr>
          <w:rFonts w:asciiTheme="minorBidi" w:hAnsiTheme="minorBidi"/>
          <w:sz w:val="24"/>
          <w:szCs w:val="24"/>
        </w:rPr>
        <w:t xml:space="preserve"> System Size </w:t>
      </w:r>
      <w:proofErr w:type="spellStart"/>
      <w:r w:rsidRPr="006A07D3">
        <w:rPr>
          <w:rFonts w:asciiTheme="minorBidi" w:hAnsiTheme="minorBidi"/>
          <w:sz w:val="24"/>
          <w:szCs w:val="24"/>
        </w:rPr>
        <w:t>Responded</w:t>
      </w:r>
      <w:proofErr w:type="spellEnd"/>
      <w:r w:rsidRPr="006A07D3">
        <w:rPr>
          <w:rFonts w:asciiTheme="minorBidi" w:hAnsiTheme="minorBidi"/>
          <w:sz w:val="24"/>
          <w:szCs w:val="24"/>
        </w:rPr>
        <w:t xml:space="preserve"> </w:t>
      </w:r>
      <w:proofErr w:type="spellStart"/>
      <w:r w:rsidRPr="006A07D3">
        <w:rPr>
          <w:rFonts w:asciiTheme="minorBidi" w:hAnsiTheme="minorBidi"/>
          <w:sz w:val="24"/>
          <w:szCs w:val="24"/>
        </w:rPr>
        <w:t>Differently</w:t>
      </w:r>
      <w:proofErr w:type="spellEnd"/>
      <w:r w:rsidRPr="006A07D3">
        <w:rPr>
          <w:rFonts w:asciiTheme="minorBidi" w:hAnsiTheme="minorBidi"/>
          <w:sz w:val="24"/>
          <w:szCs w:val="24"/>
        </w:rPr>
        <w:t xml:space="preserve"> to Terminal </w:t>
      </w:r>
      <w:proofErr w:type="spellStart"/>
      <w:r w:rsidRPr="006A07D3">
        <w:rPr>
          <w:rFonts w:asciiTheme="minorBidi" w:hAnsiTheme="minorBidi"/>
          <w:sz w:val="24"/>
          <w:szCs w:val="24"/>
        </w:rPr>
        <w:t>Drought</w:t>
      </w:r>
      <w:proofErr w:type="spellEnd"/>
      <w:r w:rsidRPr="006A07D3">
        <w:rPr>
          <w:rFonts w:asciiTheme="minorBidi" w:hAnsiTheme="minorBidi"/>
          <w:sz w:val="24"/>
          <w:szCs w:val="24"/>
        </w:rPr>
        <w:t xml:space="preserve">. Front. Plant </w:t>
      </w:r>
      <w:proofErr w:type="spellStart"/>
      <w:r w:rsidRPr="006A07D3">
        <w:rPr>
          <w:rFonts w:asciiTheme="minorBidi" w:hAnsiTheme="minorBidi"/>
          <w:sz w:val="24"/>
          <w:szCs w:val="24"/>
        </w:rPr>
        <w:t>Sci</w:t>
      </w:r>
      <w:proofErr w:type="spellEnd"/>
      <w:r w:rsidRPr="006A07D3">
        <w:rPr>
          <w:rFonts w:asciiTheme="minorBidi" w:hAnsiTheme="minorBidi"/>
          <w:sz w:val="24"/>
          <w:szCs w:val="24"/>
        </w:rPr>
        <w:t xml:space="preserve">. Vol (11) numéro 1285.  </w:t>
      </w:r>
      <w:proofErr w:type="spellStart"/>
      <w:proofErr w:type="gramStart"/>
      <w:r w:rsidRPr="006A07D3">
        <w:rPr>
          <w:rFonts w:asciiTheme="minorBidi" w:hAnsiTheme="minorBidi"/>
          <w:sz w:val="24"/>
          <w:szCs w:val="24"/>
        </w:rPr>
        <w:t>doi</w:t>
      </w:r>
      <w:proofErr w:type="spellEnd"/>
      <w:proofErr w:type="gramEnd"/>
      <w:r w:rsidRPr="006A07D3">
        <w:rPr>
          <w:rFonts w:asciiTheme="minorBidi" w:hAnsiTheme="minorBidi"/>
          <w:sz w:val="24"/>
          <w:szCs w:val="24"/>
        </w:rPr>
        <w:t>: 10.3389/</w:t>
      </w:r>
      <w:proofErr w:type="spellStart"/>
      <w:r w:rsidRPr="006A07D3">
        <w:rPr>
          <w:rFonts w:asciiTheme="minorBidi" w:hAnsiTheme="minorBidi"/>
          <w:sz w:val="24"/>
          <w:szCs w:val="24"/>
        </w:rPr>
        <w:t>fpls</w:t>
      </w:r>
      <w:proofErr w:type="spellEnd"/>
      <w:r w:rsidRPr="006A07D3">
        <w:rPr>
          <w:rFonts w:asciiTheme="minorBidi" w:hAnsiTheme="minorBidi"/>
          <w:sz w:val="24"/>
          <w:szCs w:val="24"/>
        </w:rPr>
        <w:t>.2020.01285</w:t>
      </w:r>
    </w:p>
    <w:p w:rsidR="006A07D3" w:rsidRPr="006A07D3" w:rsidRDefault="006A07D3">
      <w:pPr>
        <w:ind w:left="360"/>
        <w:jc w:val="both"/>
        <w:rPr>
          <w:rFonts w:asciiTheme="minorBidi" w:hAnsiTheme="minorBidi"/>
          <w:sz w:val="24"/>
          <w:szCs w:val="24"/>
        </w:rPr>
      </w:pPr>
    </w:p>
    <w:sectPr w:rsidR="006A07D3" w:rsidRPr="006A07D3" w:rsidSect="00F154D4">
      <w:pgSz w:w="11906" w:h="16838"/>
      <w:pgMar w:top="1417" w:right="849"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75F50"/>
    <w:multiLevelType w:val="hybridMultilevel"/>
    <w:tmpl w:val="8BB03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F52539B"/>
    <w:multiLevelType w:val="hybridMultilevel"/>
    <w:tmpl w:val="C652F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BD7DCD"/>
    <w:multiLevelType w:val="hybridMultilevel"/>
    <w:tmpl w:val="AD2ABC7A"/>
    <w:lvl w:ilvl="0" w:tplc="6F2ED7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B275C"/>
    <w:rsid w:val="004B275C"/>
    <w:rsid w:val="006A07D3"/>
    <w:rsid w:val="00992CEA"/>
    <w:rsid w:val="00C87C70"/>
    <w:rsid w:val="00CD6830"/>
    <w:rsid w:val="00CE2635"/>
    <w:rsid w:val="00F154D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8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26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603</Words>
  <Characters>3321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Safia C</dc:creator>
  <cp:lastModifiedBy>Safia C</cp:lastModifiedBy>
  <cp:revision>1</cp:revision>
  <cp:lastPrinted>2023-12-29T09:52:00Z</cp:lastPrinted>
  <dcterms:created xsi:type="dcterms:W3CDTF">2023-12-29T08:33:00Z</dcterms:created>
  <dcterms:modified xsi:type="dcterms:W3CDTF">2023-12-29T09:54:00Z</dcterms:modified>
</cp:coreProperties>
</file>